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1" w:rsidRDefault="00084151" w:rsidP="00084151">
      <w:pPr>
        <w:widowControl w:val="0"/>
        <w:autoSpaceDE w:val="0"/>
        <w:autoSpaceDN w:val="0"/>
        <w:adjustRightInd w:val="0"/>
        <w:jc w:val="center"/>
        <w:rPr>
          <w:b/>
          <w:bCs/>
          <w:sz w:val="36"/>
          <w:szCs w:val="36"/>
        </w:rPr>
      </w:pPr>
      <w:r>
        <w:rPr>
          <w:b/>
          <w:bCs/>
          <w:sz w:val="36"/>
          <w:szCs w:val="36"/>
        </w:rPr>
        <w:t xml:space="preserve">EXTRAIT DU REGISTRE DES DELIBERATIONS </w:t>
      </w:r>
    </w:p>
    <w:p w:rsidR="00084151" w:rsidRDefault="00084151" w:rsidP="00084151">
      <w:pPr>
        <w:widowControl w:val="0"/>
        <w:autoSpaceDE w:val="0"/>
        <w:autoSpaceDN w:val="0"/>
        <w:adjustRightInd w:val="0"/>
        <w:jc w:val="center"/>
        <w:rPr>
          <w:b/>
          <w:bCs/>
          <w:sz w:val="36"/>
          <w:szCs w:val="36"/>
        </w:rPr>
      </w:pPr>
      <w:r>
        <w:rPr>
          <w:b/>
          <w:bCs/>
          <w:sz w:val="36"/>
          <w:szCs w:val="36"/>
        </w:rPr>
        <w:t>DU CONSEIL MUNICIPAL</w:t>
      </w:r>
    </w:p>
    <w:p w:rsidR="00084151" w:rsidRDefault="00084151" w:rsidP="00084151">
      <w:pPr>
        <w:widowControl w:val="0"/>
        <w:autoSpaceDE w:val="0"/>
        <w:autoSpaceDN w:val="0"/>
        <w:adjustRightInd w:val="0"/>
        <w:jc w:val="center"/>
        <w:rPr>
          <w:sz w:val="40"/>
          <w:szCs w:val="40"/>
        </w:rPr>
      </w:pPr>
    </w:p>
    <w:p w:rsidR="00F04BF1" w:rsidRPr="004243E9" w:rsidRDefault="00F04BF1" w:rsidP="00084151">
      <w:pPr>
        <w:widowControl w:val="0"/>
        <w:autoSpaceDE w:val="0"/>
        <w:autoSpaceDN w:val="0"/>
        <w:adjustRightInd w:val="0"/>
        <w:jc w:val="center"/>
        <w:rPr>
          <w:sz w:val="36"/>
          <w:szCs w:val="36"/>
        </w:rPr>
      </w:pPr>
      <w:r w:rsidRPr="004243E9">
        <w:rPr>
          <w:sz w:val="36"/>
          <w:szCs w:val="36"/>
        </w:rPr>
        <w:t>COMPTE-RENDU</w:t>
      </w:r>
    </w:p>
    <w:p w:rsidR="00F04BF1" w:rsidRDefault="00F04BF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t xml:space="preserve">, le </w:t>
      </w:r>
      <w:r w:rsidR="006A0D42">
        <w:t>8 juin</w:t>
      </w:r>
      <w:r>
        <w:t>,</w:t>
      </w:r>
    </w:p>
    <w:p w:rsidR="00084151" w:rsidRDefault="00084151" w:rsidP="00084151">
      <w:pPr>
        <w:widowControl w:val="0"/>
        <w:autoSpaceDE w:val="0"/>
        <w:autoSpaceDN w:val="0"/>
        <w:adjustRightInd w:val="0"/>
      </w:pPr>
      <w:proofErr w:type="gramStart"/>
      <w:r>
        <w:t>en</w:t>
      </w:r>
      <w:proofErr w:type="gramEnd"/>
      <w:r>
        <w:t xml:space="preserve"> exercice    </w:t>
      </w:r>
      <w:r w:rsidR="005C22D1">
        <w:t xml:space="preserve">  11</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11</w:t>
      </w:r>
      <w:r w:rsidR="00D421A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5C22D1">
        <w:t>11</w:t>
      </w:r>
    </w:p>
    <w:p w:rsidR="00084151" w:rsidRDefault="00084151" w:rsidP="00084151">
      <w:pPr>
        <w:widowControl w:val="0"/>
        <w:autoSpaceDE w:val="0"/>
        <w:autoSpaceDN w:val="0"/>
        <w:adjustRightInd w:val="0"/>
      </w:pPr>
      <w:proofErr w:type="gramStart"/>
      <w:r>
        <w:t>pouvoirs</w:t>
      </w:r>
      <w:proofErr w:type="gramEnd"/>
      <w:r>
        <w:t xml:space="preserve">          0</w:t>
      </w:r>
    </w:p>
    <w:p w:rsidR="006A0D42"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rsidR="006A0D42">
        <w:t>, Maire</w:t>
      </w:r>
    </w:p>
    <w:p w:rsidR="00084151" w:rsidRDefault="00084151" w:rsidP="00084151">
      <w:pPr>
        <w:widowControl w:val="0"/>
        <w:autoSpaceDE w:val="0"/>
        <w:autoSpaceDN w:val="0"/>
        <w:adjustRightInd w:val="0"/>
        <w:ind w:left="2556"/>
      </w:pPr>
      <w:r>
        <w:t xml:space="preserve">Date de convocation du Conseil Municipal : </w:t>
      </w:r>
      <w:r w:rsidR="006A0D42">
        <w:t>2</w:t>
      </w:r>
      <w:r w:rsidR="008544F4">
        <w:t xml:space="preserve">8 mai </w:t>
      </w:r>
      <w:r>
        <w:t xml:space="preserve"> </w:t>
      </w:r>
    </w:p>
    <w:p w:rsidR="00084151" w:rsidRDefault="00084151" w:rsidP="00084151">
      <w:pPr>
        <w:widowControl w:val="0"/>
        <w:autoSpaceDE w:val="0"/>
        <w:autoSpaceDN w:val="0"/>
        <w:adjustRightInd w:val="0"/>
      </w:pPr>
    </w:p>
    <w:p w:rsidR="00084151" w:rsidRDefault="00084151" w:rsidP="00084151"/>
    <w:p w:rsidR="003B6932" w:rsidRDefault="00D421A9" w:rsidP="008544F4">
      <w:pPr>
        <w:ind w:left="993"/>
      </w:pPr>
      <w:r w:rsidRPr="00D421A9">
        <w:rPr>
          <w:b/>
          <w:u w:val="single"/>
        </w:rPr>
        <w:t>Présents</w:t>
      </w:r>
      <w:r>
        <w:t xml:space="preserve"> : </w:t>
      </w:r>
      <w:r w:rsidR="008544F4">
        <w:t>M. CHEVALLIER Hubert, M. HERPIN Dominique, MME DUCHÊNE Françoise, MME BOUCHER Christel, MME DELAHOUSSE Morgane, M. DOM Pascal, MME FROGER Bérangère, MME GIORDANO-ORSINI Claudine, MME RENARD Aude, M. TAVERON François-Xavier, M. TROY Richard.</w:t>
      </w:r>
    </w:p>
    <w:p w:rsidR="003B6932" w:rsidRDefault="003B6932" w:rsidP="003B6932"/>
    <w:p w:rsidR="00031B21" w:rsidRDefault="00974BAD" w:rsidP="008544F4">
      <w:pPr>
        <w:ind w:left="708" w:firstLine="285"/>
      </w:pPr>
      <w:r>
        <w:rPr>
          <w:b/>
          <w:u w:val="single"/>
        </w:rPr>
        <w:t>Absents</w:t>
      </w:r>
      <w:r w:rsidR="00D421A9" w:rsidRPr="00D421A9">
        <w:t> </w:t>
      </w:r>
      <w:r w:rsidR="00D421A9">
        <w:t xml:space="preserve">: </w:t>
      </w:r>
      <w:r w:rsidR="008544F4">
        <w:t>Néant.</w:t>
      </w:r>
    </w:p>
    <w:p w:rsidR="00A27B1D" w:rsidRDefault="00275A4E" w:rsidP="00084151">
      <w:r>
        <w:tab/>
      </w:r>
    </w:p>
    <w:p w:rsidR="003475E7" w:rsidRDefault="003475E7" w:rsidP="00084151"/>
    <w:p w:rsidR="003B0BEC" w:rsidRDefault="003B0BEC" w:rsidP="003B0BEC">
      <w:pPr>
        <w:rPr>
          <w:b/>
          <w:bCs/>
          <w:u w:val="single"/>
        </w:rPr>
      </w:pPr>
      <w:r>
        <w:rPr>
          <w:b/>
          <w:bCs/>
          <w:u w:val="single"/>
        </w:rPr>
        <w:t xml:space="preserve">OBJET : BUDGET </w:t>
      </w:r>
      <w:r w:rsidR="004B7B5B">
        <w:rPr>
          <w:b/>
          <w:bCs/>
          <w:u w:val="single"/>
        </w:rPr>
        <w:t xml:space="preserve">PRINCIPAL COMMUNE </w:t>
      </w:r>
      <w:r>
        <w:rPr>
          <w:b/>
          <w:bCs/>
          <w:u w:val="single"/>
        </w:rPr>
        <w:t>2020 :</w:t>
      </w:r>
    </w:p>
    <w:p w:rsidR="003B0BEC" w:rsidRDefault="003B0BEC" w:rsidP="003B0BEC">
      <w:pPr>
        <w:widowControl w:val="0"/>
        <w:overflowPunct w:val="0"/>
        <w:autoSpaceDE w:val="0"/>
        <w:autoSpaceDN w:val="0"/>
        <w:adjustRightInd w:val="0"/>
        <w:rPr>
          <w:b/>
          <w:bCs/>
          <w:u w:val="single"/>
        </w:rPr>
      </w:pPr>
    </w:p>
    <w:p w:rsidR="003B0BEC" w:rsidRDefault="003B0BEC" w:rsidP="003B0BEC">
      <w:pPr>
        <w:widowControl w:val="0"/>
        <w:overflowPunct w:val="0"/>
        <w:autoSpaceDE w:val="0"/>
        <w:autoSpaceDN w:val="0"/>
        <w:adjustRightInd w:val="0"/>
        <w:rPr>
          <w:bCs/>
        </w:rPr>
      </w:pPr>
      <w:r w:rsidRPr="003B0BEC">
        <w:rPr>
          <w:bCs/>
        </w:rPr>
        <w:t>M</w:t>
      </w:r>
      <w:r>
        <w:rPr>
          <w:bCs/>
        </w:rPr>
        <w:t xml:space="preserve">onsieur le Maire, après avoir présenté </w:t>
      </w:r>
      <w:r w:rsidR="00974BAD">
        <w:rPr>
          <w:bCs/>
        </w:rPr>
        <w:t xml:space="preserve">par chapitre </w:t>
      </w:r>
      <w:r>
        <w:rPr>
          <w:bCs/>
        </w:rPr>
        <w:t>le budget « </w:t>
      </w:r>
      <w:r w:rsidR="004B7B5B">
        <w:rPr>
          <w:bCs/>
        </w:rPr>
        <w:t>Principal Commune</w:t>
      </w:r>
      <w:r w:rsidR="004E1F72">
        <w:rPr>
          <w:bCs/>
        </w:rPr>
        <w:t xml:space="preserve"> </w:t>
      </w:r>
      <w:r>
        <w:rPr>
          <w:bCs/>
        </w:rPr>
        <w:t>» 2020 aux membres du conseil municipal</w:t>
      </w:r>
      <w:r w:rsidR="00974BAD">
        <w:rPr>
          <w:bCs/>
        </w:rPr>
        <w:t>,</w:t>
      </w:r>
    </w:p>
    <w:p w:rsidR="003B0BEC" w:rsidRDefault="003B0BEC" w:rsidP="003B0BEC">
      <w:pPr>
        <w:widowControl w:val="0"/>
        <w:overflowPunct w:val="0"/>
        <w:autoSpaceDE w:val="0"/>
        <w:autoSpaceDN w:val="0"/>
        <w:adjustRightInd w:val="0"/>
        <w:rPr>
          <w:bCs/>
        </w:rPr>
      </w:pPr>
    </w:p>
    <w:p w:rsidR="003B0BEC" w:rsidRDefault="003B0BEC" w:rsidP="003B0BEC">
      <w:pPr>
        <w:widowControl w:val="0"/>
        <w:overflowPunct w:val="0"/>
        <w:autoSpaceDE w:val="0"/>
        <w:autoSpaceDN w:val="0"/>
        <w:adjustRightInd w:val="0"/>
        <w:rPr>
          <w:bCs/>
        </w:rPr>
      </w:pPr>
      <w:r>
        <w:rPr>
          <w:bCs/>
        </w:rPr>
        <w:t xml:space="preserve">Après en avoir délibéré, </w:t>
      </w:r>
    </w:p>
    <w:p w:rsidR="00974BAD" w:rsidRPr="003B0BEC" w:rsidRDefault="00974BAD" w:rsidP="003B0BEC">
      <w:pPr>
        <w:widowControl w:val="0"/>
        <w:overflowPunct w:val="0"/>
        <w:autoSpaceDE w:val="0"/>
        <w:autoSpaceDN w:val="0"/>
        <w:adjustRightInd w:val="0"/>
        <w:rPr>
          <w:bCs/>
        </w:rPr>
      </w:pPr>
    </w:p>
    <w:p w:rsidR="003B0BEC" w:rsidRDefault="003B0BEC" w:rsidP="003B0BEC">
      <w:pPr>
        <w:widowControl w:val="0"/>
        <w:overflowPunct w:val="0"/>
        <w:autoSpaceDE w:val="0"/>
        <w:autoSpaceDN w:val="0"/>
        <w:adjustRightInd w:val="0"/>
        <w:rPr>
          <w:kern w:val="28"/>
        </w:rPr>
      </w:pPr>
      <w:r w:rsidRPr="00D62366">
        <w:rPr>
          <w:kern w:val="28"/>
        </w:rPr>
        <w:t xml:space="preserve">Le Conseil Municipal </w:t>
      </w:r>
      <w:r w:rsidR="00974BAD">
        <w:t>adopte à l’unanimité le budget 2020 établi par Monsieur le Maire, qui s’équilibre en dépenses et en recettes comme suit</w:t>
      </w:r>
      <w:r w:rsidRPr="00D62366">
        <w:rPr>
          <w:kern w:val="28"/>
        </w:rPr>
        <w:t xml:space="preserve"> :</w:t>
      </w:r>
    </w:p>
    <w:p w:rsidR="003B0BEC" w:rsidRPr="00D62366" w:rsidRDefault="003B0BEC" w:rsidP="003B0BEC">
      <w:pPr>
        <w:widowControl w:val="0"/>
        <w:overflowPunct w:val="0"/>
        <w:autoSpaceDE w:val="0"/>
        <w:autoSpaceDN w:val="0"/>
        <w:adjustRightInd w:val="0"/>
        <w:rPr>
          <w:kern w:val="28"/>
        </w:rPr>
      </w:pPr>
    </w:p>
    <w:p w:rsidR="003B0BEC" w:rsidRDefault="003B0BEC" w:rsidP="003B0BEC">
      <w:pPr>
        <w:widowControl w:val="0"/>
        <w:overflowPunct w:val="0"/>
        <w:autoSpaceDE w:val="0"/>
        <w:autoSpaceDN w:val="0"/>
        <w:adjustRightInd w:val="0"/>
        <w:rPr>
          <w:kern w:val="28"/>
        </w:rPr>
      </w:pPr>
      <w:r>
        <w:rPr>
          <w:kern w:val="28"/>
        </w:rPr>
        <w:tab/>
      </w:r>
      <w:r w:rsidRPr="00617B04">
        <w:rPr>
          <w:b/>
          <w:bCs/>
          <w:kern w:val="28"/>
        </w:rPr>
        <w:t>Fonctionnement</w:t>
      </w:r>
      <w:r>
        <w:rPr>
          <w:kern w:val="28"/>
        </w:rPr>
        <w:tab/>
        <w:t>en dépenses et recettes</w:t>
      </w:r>
      <w:r>
        <w:rPr>
          <w:kern w:val="28"/>
        </w:rPr>
        <w:tab/>
      </w:r>
      <w:r>
        <w:rPr>
          <w:kern w:val="28"/>
        </w:rPr>
        <w:tab/>
      </w:r>
      <w:r w:rsidR="004B7B5B">
        <w:rPr>
          <w:kern w:val="28"/>
        </w:rPr>
        <w:t>411 993</w:t>
      </w:r>
      <w:r>
        <w:rPr>
          <w:kern w:val="28"/>
        </w:rPr>
        <w:t>.</w:t>
      </w:r>
      <w:r w:rsidR="004B7B5B">
        <w:rPr>
          <w:kern w:val="28"/>
        </w:rPr>
        <w:t>88</w:t>
      </w:r>
      <w:r>
        <w:rPr>
          <w:kern w:val="28"/>
        </w:rPr>
        <w:t xml:space="preserve"> €</w:t>
      </w:r>
    </w:p>
    <w:p w:rsidR="003B0BEC" w:rsidRDefault="003B0BEC" w:rsidP="003B0BEC">
      <w:pPr>
        <w:widowControl w:val="0"/>
        <w:overflowPunct w:val="0"/>
        <w:autoSpaceDE w:val="0"/>
        <w:autoSpaceDN w:val="0"/>
        <w:adjustRightInd w:val="0"/>
        <w:rPr>
          <w:kern w:val="28"/>
        </w:rPr>
      </w:pPr>
      <w:r>
        <w:rPr>
          <w:kern w:val="28"/>
        </w:rPr>
        <w:tab/>
      </w:r>
      <w:r w:rsidRPr="00617B04">
        <w:rPr>
          <w:b/>
          <w:bCs/>
          <w:kern w:val="28"/>
        </w:rPr>
        <w:t>Investissement</w:t>
      </w:r>
      <w:r>
        <w:rPr>
          <w:kern w:val="28"/>
        </w:rPr>
        <w:tab/>
        <w:t>en dépenses et recettes</w:t>
      </w:r>
      <w:r>
        <w:rPr>
          <w:kern w:val="28"/>
        </w:rPr>
        <w:tab/>
      </w:r>
      <w:r>
        <w:rPr>
          <w:kern w:val="28"/>
        </w:rPr>
        <w:tab/>
      </w:r>
      <w:r w:rsidR="004B7B5B">
        <w:rPr>
          <w:kern w:val="28"/>
        </w:rPr>
        <w:t>207 079</w:t>
      </w:r>
      <w:r>
        <w:rPr>
          <w:kern w:val="28"/>
        </w:rPr>
        <w:t>.</w:t>
      </w:r>
      <w:r w:rsidR="004B7B5B">
        <w:rPr>
          <w:kern w:val="28"/>
        </w:rPr>
        <w:t>00</w:t>
      </w:r>
      <w:r>
        <w:rPr>
          <w:kern w:val="28"/>
        </w:rPr>
        <w:t xml:space="preserve"> €</w:t>
      </w:r>
    </w:p>
    <w:p w:rsidR="003B0BEC" w:rsidRDefault="003B0BEC" w:rsidP="003B0BEC">
      <w:pPr>
        <w:widowControl w:val="0"/>
        <w:overflowPunct w:val="0"/>
        <w:autoSpaceDE w:val="0"/>
        <w:autoSpaceDN w:val="0"/>
        <w:adjustRightInd w:val="0"/>
        <w:rPr>
          <w:kern w:val="28"/>
        </w:rPr>
      </w:pPr>
    </w:p>
    <w:p w:rsidR="000403CB" w:rsidRDefault="000403CB" w:rsidP="000403CB">
      <w:pPr>
        <w:rPr>
          <w:b/>
          <w:bCs/>
          <w:u w:val="single"/>
        </w:rPr>
      </w:pPr>
      <w:r>
        <w:rPr>
          <w:b/>
          <w:bCs/>
          <w:u w:val="single"/>
        </w:rPr>
        <w:t>OBJET : BUDGET ANNEXE EAU ET ASSAINSSEMENT 2020 :</w:t>
      </w:r>
    </w:p>
    <w:p w:rsidR="000403CB" w:rsidRDefault="000403CB" w:rsidP="000403CB">
      <w:pPr>
        <w:widowControl w:val="0"/>
        <w:overflowPunct w:val="0"/>
        <w:autoSpaceDE w:val="0"/>
        <w:autoSpaceDN w:val="0"/>
        <w:adjustRightInd w:val="0"/>
        <w:rPr>
          <w:b/>
          <w:bCs/>
          <w:u w:val="single"/>
        </w:rPr>
      </w:pPr>
    </w:p>
    <w:p w:rsidR="000403CB" w:rsidRDefault="000403CB" w:rsidP="000403CB">
      <w:pPr>
        <w:widowControl w:val="0"/>
        <w:overflowPunct w:val="0"/>
        <w:autoSpaceDE w:val="0"/>
        <w:autoSpaceDN w:val="0"/>
        <w:adjustRightInd w:val="0"/>
        <w:rPr>
          <w:bCs/>
        </w:rPr>
      </w:pPr>
      <w:r w:rsidRPr="003B0BEC">
        <w:rPr>
          <w:bCs/>
        </w:rPr>
        <w:t>M</w:t>
      </w:r>
      <w:r>
        <w:rPr>
          <w:bCs/>
        </w:rPr>
        <w:t>onsieur le Maire, après avoir présenté par chapitre le budget « Eau et Assainissement » 2020 aux membres du conseil municipal,</w:t>
      </w:r>
    </w:p>
    <w:p w:rsidR="000403CB"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bCs/>
        </w:rPr>
      </w:pPr>
      <w:r>
        <w:rPr>
          <w:bCs/>
        </w:rPr>
        <w:t xml:space="preserve">Après en avoir délibéré, </w:t>
      </w:r>
    </w:p>
    <w:p w:rsidR="000403CB" w:rsidRPr="003B0BEC"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kern w:val="28"/>
        </w:rPr>
      </w:pPr>
      <w:r w:rsidRPr="00D62366">
        <w:rPr>
          <w:kern w:val="28"/>
        </w:rPr>
        <w:t xml:space="preserve">Le Conseil Municipal </w:t>
      </w:r>
      <w:r>
        <w:t>adopte à l’unanimité le budget 2020 établi par Monsieur le Maire, qui s’équilibre en dépenses et en recettes comme suit</w:t>
      </w:r>
      <w:r w:rsidRPr="00D62366">
        <w:rPr>
          <w:kern w:val="28"/>
        </w:rPr>
        <w:t xml:space="preserve"> :</w:t>
      </w:r>
    </w:p>
    <w:p w:rsidR="000403CB" w:rsidRPr="00D62366" w:rsidRDefault="000403CB" w:rsidP="000403CB">
      <w:pPr>
        <w:widowControl w:val="0"/>
        <w:overflowPunct w:val="0"/>
        <w:autoSpaceDE w:val="0"/>
        <w:autoSpaceDN w:val="0"/>
        <w:adjustRightInd w:val="0"/>
        <w:rPr>
          <w:kern w:val="28"/>
        </w:rPr>
      </w:pP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Fonctionnement</w:t>
      </w:r>
      <w:r>
        <w:rPr>
          <w:kern w:val="28"/>
        </w:rPr>
        <w:tab/>
        <w:t>en dépenses et recettes</w:t>
      </w:r>
      <w:r>
        <w:rPr>
          <w:kern w:val="28"/>
        </w:rPr>
        <w:tab/>
      </w:r>
      <w:r>
        <w:rPr>
          <w:kern w:val="28"/>
        </w:rPr>
        <w:tab/>
        <w:t>214 383.79 €</w:t>
      </w: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Investissement</w:t>
      </w:r>
      <w:r>
        <w:rPr>
          <w:kern w:val="28"/>
        </w:rPr>
        <w:tab/>
        <w:t>en dépenses et recettes</w:t>
      </w:r>
      <w:r>
        <w:rPr>
          <w:kern w:val="28"/>
        </w:rPr>
        <w:tab/>
      </w:r>
      <w:r>
        <w:rPr>
          <w:kern w:val="28"/>
        </w:rPr>
        <w:tab/>
        <w:t xml:space="preserve">  50 998.68 €</w:t>
      </w:r>
    </w:p>
    <w:p w:rsidR="000403CB" w:rsidRDefault="000403CB" w:rsidP="000403CB">
      <w:pPr>
        <w:rPr>
          <w:b/>
          <w:bCs/>
          <w:u w:val="single"/>
        </w:rPr>
      </w:pPr>
      <w:r>
        <w:rPr>
          <w:b/>
          <w:bCs/>
          <w:u w:val="single"/>
        </w:rPr>
        <w:lastRenderedPageBreak/>
        <w:t>OBJET : BUDGET ANNEXE CHAUFFAGE BOIS 2020 :</w:t>
      </w:r>
    </w:p>
    <w:p w:rsidR="000403CB" w:rsidRDefault="000403CB" w:rsidP="000403CB">
      <w:pPr>
        <w:widowControl w:val="0"/>
        <w:overflowPunct w:val="0"/>
        <w:autoSpaceDE w:val="0"/>
        <w:autoSpaceDN w:val="0"/>
        <w:adjustRightInd w:val="0"/>
        <w:rPr>
          <w:b/>
          <w:bCs/>
          <w:u w:val="single"/>
        </w:rPr>
      </w:pPr>
    </w:p>
    <w:p w:rsidR="000403CB" w:rsidRDefault="000403CB" w:rsidP="000403CB">
      <w:pPr>
        <w:widowControl w:val="0"/>
        <w:overflowPunct w:val="0"/>
        <w:autoSpaceDE w:val="0"/>
        <w:autoSpaceDN w:val="0"/>
        <w:adjustRightInd w:val="0"/>
        <w:rPr>
          <w:bCs/>
        </w:rPr>
      </w:pPr>
      <w:r w:rsidRPr="003B0BEC">
        <w:rPr>
          <w:bCs/>
        </w:rPr>
        <w:t>M</w:t>
      </w:r>
      <w:r>
        <w:rPr>
          <w:bCs/>
        </w:rPr>
        <w:t>onsieur le Maire, après avoir présenté par chapitre le budget « Chauffage Bois » 2020 aux membres du conseil municipal,</w:t>
      </w:r>
    </w:p>
    <w:p w:rsidR="000403CB"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bCs/>
        </w:rPr>
      </w:pPr>
      <w:r>
        <w:rPr>
          <w:bCs/>
        </w:rPr>
        <w:t xml:space="preserve">Après en avoir délibéré, </w:t>
      </w:r>
    </w:p>
    <w:p w:rsidR="000403CB" w:rsidRPr="003B0BEC"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kern w:val="28"/>
        </w:rPr>
      </w:pPr>
      <w:r w:rsidRPr="00D62366">
        <w:rPr>
          <w:kern w:val="28"/>
        </w:rPr>
        <w:t xml:space="preserve">Le Conseil Municipal </w:t>
      </w:r>
      <w:r>
        <w:t>adopte à l’unanimité le budget 2020 établi par Monsieur le Maire, qui s’équilibre en dépenses et en recettes comme suit</w:t>
      </w:r>
      <w:r w:rsidRPr="00D62366">
        <w:rPr>
          <w:kern w:val="28"/>
        </w:rPr>
        <w:t xml:space="preserve"> :</w:t>
      </w:r>
    </w:p>
    <w:p w:rsidR="000403CB" w:rsidRPr="00D62366" w:rsidRDefault="000403CB" w:rsidP="000403CB">
      <w:pPr>
        <w:widowControl w:val="0"/>
        <w:overflowPunct w:val="0"/>
        <w:autoSpaceDE w:val="0"/>
        <w:autoSpaceDN w:val="0"/>
        <w:adjustRightInd w:val="0"/>
        <w:rPr>
          <w:kern w:val="28"/>
        </w:rPr>
      </w:pP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Fonctionnement</w:t>
      </w:r>
      <w:r>
        <w:rPr>
          <w:kern w:val="28"/>
        </w:rPr>
        <w:tab/>
        <w:t>en dépenses et recettes</w:t>
      </w:r>
      <w:r>
        <w:rPr>
          <w:kern w:val="28"/>
        </w:rPr>
        <w:tab/>
      </w:r>
      <w:r>
        <w:rPr>
          <w:kern w:val="28"/>
        </w:rPr>
        <w:tab/>
        <w:t>44 178.38 €</w:t>
      </w: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Investissement</w:t>
      </w:r>
      <w:r>
        <w:rPr>
          <w:kern w:val="28"/>
        </w:rPr>
        <w:tab/>
        <w:t>en dépenses et recettes</w:t>
      </w:r>
      <w:r>
        <w:rPr>
          <w:kern w:val="28"/>
        </w:rPr>
        <w:tab/>
      </w:r>
      <w:r>
        <w:rPr>
          <w:kern w:val="28"/>
        </w:rPr>
        <w:tab/>
        <w:t>17 661.77 €</w:t>
      </w:r>
    </w:p>
    <w:p w:rsidR="003B6932" w:rsidRDefault="003B6932" w:rsidP="00084151">
      <w:pPr>
        <w:rPr>
          <w:bCs/>
        </w:rPr>
      </w:pPr>
    </w:p>
    <w:p w:rsidR="003B6932" w:rsidRDefault="003B6932" w:rsidP="00084151">
      <w:pPr>
        <w:rPr>
          <w:bCs/>
        </w:rPr>
      </w:pPr>
    </w:p>
    <w:p w:rsidR="003B6932" w:rsidRDefault="003B6932" w:rsidP="00084151">
      <w:pPr>
        <w:rPr>
          <w:bCs/>
        </w:rPr>
      </w:pPr>
    </w:p>
    <w:p w:rsidR="000403CB" w:rsidRDefault="000403CB" w:rsidP="000403CB">
      <w:pPr>
        <w:rPr>
          <w:b/>
          <w:bCs/>
          <w:u w:val="single"/>
        </w:rPr>
      </w:pPr>
      <w:r>
        <w:rPr>
          <w:b/>
          <w:bCs/>
          <w:u w:val="single"/>
        </w:rPr>
        <w:t>OBJET : BUDGET ANNEXE MULTISERVICES 2020 :</w:t>
      </w:r>
    </w:p>
    <w:p w:rsidR="000403CB" w:rsidRDefault="000403CB" w:rsidP="000403CB">
      <w:pPr>
        <w:widowControl w:val="0"/>
        <w:overflowPunct w:val="0"/>
        <w:autoSpaceDE w:val="0"/>
        <w:autoSpaceDN w:val="0"/>
        <w:adjustRightInd w:val="0"/>
        <w:rPr>
          <w:b/>
          <w:bCs/>
          <w:u w:val="single"/>
        </w:rPr>
      </w:pPr>
    </w:p>
    <w:p w:rsidR="000403CB" w:rsidRDefault="000403CB" w:rsidP="000403CB">
      <w:pPr>
        <w:widowControl w:val="0"/>
        <w:overflowPunct w:val="0"/>
        <w:autoSpaceDE w:val="0"/>
        <w:autoSpaceDN w:val="0"/>
        <w:adjustRightInd w:val="0"/>
        <w:rPr>
          <w:bCs/>
        </w:rPr>
      </w:pPr>
      <w:r w:rsidRPr="003B0BEC">
        <w:rPr>
          <w:bCs/>
        </w:rPr>
        <w:t>M</w:t>
      </w:r>
      <w:r>
        <w:rPr>
          <w:bCs/>
        </w:rPr>
        <w:t>onsieur le Maire, après avoir présenté par chapitre le budget « Multiservices » 2020 aux membres du conseil municipal,</w:t>
      </w:r>
    </w:p>
    <w:p w:rsidR="000403CB"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bCs/>
        </w:rPr>
      </w:pPr>
      <w:r>
        <w:rPr>
          <w:bCs/>
        </w:rPr>
        <w:t xml:space="preserve">Après en avoir délibéré, </w:t>
      </w:r>
    </w:p>
    <w:p w:rsidR="000403CB" w:rsidRPr="003B0BEC"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kern w:val="28"/>
        </w:rPr>
      </w:pPr>
      <w:r w:rsidRPr="00D62366">
        <w:rPr>
          <w:kern w:val="28"/>
        </w:rPr>
        <w:t xml:space="preserve">Le Conseil Municipal </w:t>
      </w:r>
      <w:r>
        <w:t>adopte à l’unanimité le budget 2020 établi par Monsieur le Maire, qui s’équilibre en dépenses et en recettes comme suit</w:t>
      </w:r>
      <w:r w:rsidRPr="00D62366">
        <w:rPr>
          <w:kern w:val="28"/>
        </w:rPr>
        <w:t xml:space="preserve"> :</w:t>
      </w:r>
    </w:p>
    <w:p w:rsidR="000403CB" w:rsidRPr="00D62366" w:rsidRDefault="000403CB" w:rsidP="000403CB">
      <w:pPr>
        <w:widowControl w:val="0"/>
        <w:overflowPunct w:val="0"/>
        <w:autoSpaceDE w:val="0"/>
        <w:autoSpaceDN w:val="0"/>
        <w:adjustRightInd w:val="0"/>
        <w:rPr>
          <w:kern w:val="28"/>
        </w:rPr>
      </w:pP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Fonctionnement</w:t>
      </w:r>
      <w:r>
        <w:rPr>
          <w:kern w:val="28"/>
        </w:rPr>
        <w:tab/>
        <w:t>en dépenses et recettes</w:t>
      </w:r>
      <w:r>
        <w:rPr>
          <w:kern w:val="28"/>
        </w:rPr>
        <w:tab/>
      </w:r>
      <w:r>
        <w:rPr>
          <w:kern w:val="28"/>
        </w:rPr>
        <w:tab/>
        <w:t>17 949.92 €</w:t>
      </w: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Investissement</w:t>
      </w:r>
      <w:r>
        <w:rPr>
          <w:kern w:val="28"/>
        </w:rPr>
        <w:tab/>
        <w:t>en dépenses et recettes</w:t>
      </w:r>
      <w:r>
        <w:rPr>
          <w:kern w:val="28"/>
        </w:rPr>
        <w:tab/>
      </w:r>
      <w:r>
        <w:rPr>
          <w:kern w:val="28"/>
        </w:rPr>
        <w:tab/>
        <w:t xml:space="preserve">  9 140.60 €</w:t>
      </w:r>
    </w:p>
    <w:p w:rsidR="003B6932" w:rsidRDefault="003B6932" w:rsidP="00084151">
      <w:pPr>
        <w:rPr>
          <w:bCs/>
        </w:rPr>
      </w:pPr>
    </w:p>
    <w:p w:rsidR="00084151" w:rsidRDefault="00084151" w:rsidP="00084151">
      <w:pPr>
        <w:widowControl w:val="0"/>
        <w:autoSpaceDE w:val="0"/>
        <w:autoSpaceDN w:val="0"/>
        <w:adjustRightInd w:val="0"/>
      </w:pPr>
    </w:p>
    <w:p w:rsidR="000403CB" w:rsidRDefault="000403CB" w:rsidP="000403CB">
      <w:pPr>
        <w:rPr>
          <w:b/>
          <w:bCs/>
          <w:u w:val="single"/>
        </w:rPr>
      </w:pPr>
      <w:r>
        <w:rPr>
          <w:b/>
          <w:bCs/>
          <w:u w:val="single"/>
        </w:rPr>
        <w:t>OBJET : BUDGET ANNEXE RESTAURANT 2020 :</w:t>
      </w:r>
    </w:p>
    <w:p w:rsidR="000403CB" w:rsidRDefault="000403CB" w:rsidP="000403CB">
      <w:pPr>
        <w:widowControl w:val="0"/>
        <w:overflowPunct w:val="0"/>
        <w:autoSpaceDE w:val="0"/>
        <w:autoSpaceDN w:val="0"/>
        <w:adjustRightInd w:val="0"/>
        <w:rPr>
          <w:b/>
          <w:bCs/>
          <w:u w:val="single"/>
        </w:rPr>
      </w:pPr>
    </w:p>
    <w:p w:rsidR="000403CB" w:rsidRDefault="000403CB" w:rsidP="000403CB">
      <w:pPr>
        <w:widowControl w:val="0"/>
        <w:overflowPunct w:val="0"/>
        <w:autoSpaceDE w:val="0"/>
        <w:autoSpaceDN w:val="0"/>
        <w:adjustRightInd w:val="0"/>
        <w:rPr>
          <w:bCs/>
        </w:rPr>
      </w:pPr>
      <w:r w:rsidRPr="003B0BEC">
        <w:rPr>
          <w:bCs/>
        </w:rPr>
        <w:t>M</w:t>
      </w:r>
      <w:r>
        <w:rPr>
          <w:bCs/>
        </w:rPr>
        <w:t>onsieur le Maire, après avoir présenté par chapitre le budget « Restaurant » 2020 aux membres du conseil municipal,</w:t>
      </w:r>
    </w:p>
    <w:p w:rsidR="000403CB"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bCs/>
        </w:rPr>
      </w:pPr>
      <w:r>
        <w:rPr>
          <w:bCs/>
        </w:rPr>
        <w:t xml:space="preserve">Après en avoir délibéré, </w:t>
      </w:r>
    </w:p>
    <w:p w:rsidR="000403CB" w:rsidRPr="003B0BEC" w:rsidRDefault="000403CB" w:rsidP="000403CB">
      <w:pPr>
        <w:widowControl w:val="0"/>
        <w:overflowPunct w:val="0"/>
        <w:autoSpaceDE w:val="0"/>
        <w:autoSpaceDN w:val="0"/>
        <w:adjustRightInd w:val="0"/>
        <w:rPr>
          <w:bCs/>
        </w:rPr>
      </w:pPr>
    </w:p>
    <w:p w:rsidR="000403CB" w:rsidRDefault="000403CB" w:rsidP="000403CB">
      <w:pPr>
        <w:widowControl w:val="0"/>
        <w:overflowPunct w:val="0"/>
        <w:autoSpaceDE w:val="0"/>
        <w:autoSpaceDN w:val="0"/>
        <w:adjustRightInd w:val="0"/>
        <w:rPr>
          <w:kern w:val="28"/>
        </w:rPr>
      </w:pPr>
      <w:r w:rsidRPr="00D62366">
        <w:rPr>
          <w:kern w:val="28"/>
        </w:rPr>
        <w:t xml:space="preserve">Le Conseil Municipal </w:t>
      </w:r>
      <w:r>
        <w:t>adopte à l’unanimité le budget 2020 établi par Monsieur le Maire, qui s’équilibre en dépenses et en recettes comme suit</w:t>
      </w:r>
      <w:r w:rsidRPr="00D62366">
        <w:rPr>
          <w:kern w:val="28"/>
        </w:rPr>
        <w:t xml:space="preserve"> :</w:t>
      </w:r>
    </w:p>
    <w:p w:rsidR="000403CB" w:rsidRPr="00D62366" w:rsidRDefault="000403CB" w:rsidP="000403CB">
      <w:pPr>
        <w:widowControl w:val="0"/>
        <w:overflowPunct w:val="0"/>
        <w:autoSpaceDE w:val="0"/>
        <w:autoSpaceDN w:val="0"/>
        <w:adjustRightInd w:val="0"/>
        <w:rPr>
          <w:kern w:val="28"/>
        </w:rPr>
      </w:pP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Fonctionnement</w:t>
      </w:r>
      <w:r>
        <w:rPr>
          <w:kern w:val="28"/>
        </w:rPr>
        <w:tab/>
        <w:t>en dépenses et recettes</w:t>
      </w:r>
      <w:r>
        <w:rPr>
          <w:kern w:val="28"/>
        </w:rPr>
        <w:tab/>
      </w:r>
      <w:r>
        <w:rPr>
          <w:kern w:val="28"/>
        </w:rPr>
        <w:tab/>
        <w:t>11 917.43 €</w:t>
      </w:r>
    </w:p>
    <w:p w:rsidR="000403CB" w:rsidRDefault="000403CB" w:rsidP="000403CB">
      <w:pPr>
        <w:widowControl w:val="0"/>
        <w:overflowPunct w:val="0"/>
        <w:autoSpaceDE w:val="0"/>
        <w:autoSpaceDN w:val="0"/>
        <w:adjustRightInd w:val="0"/>
        <w:rPr>
          <w:kern w:val="28"/>
        </w:rPr>
      </w:pPr>
      <w:r>
        <w:rPr>
          <w:kern w:val="28"/>
        </w:rPr>
        <w:tab/>
      </w:r>
      <w:r w:rsidRPr="00617B04">
        <w:rPr>
          <w:b/>
          <w:bCs/>
          <w:kern w:val="28"/>
        </w:rPr>
        <w:t>Investissement</w:t>
      </w:r>
      <w:r>
        <w:rPr>
          <w:kern w:val="28"/>
        </w:rPr>
        <w:tab/>
        <w:t>en dépenses et recettes</w:t>
      </w:r>
      <w:r>
        <w:rPr>
          <w:kern w:val="28"/>
        </w:rPr>
        <w:tab/>
      </w:r>
      <w:r>
        <w:rPr>
          <w:kern w:val="28"/>
        </w:rPr>
        <w:tab/>
        <w:t>11 514.24 €</w:t>
      </w:r>
    </w:p>
    <w:p w:rsidR="000403CB" w:rsidRDefault="000403CB" w:rsidP="000403CB">
      <w:pPr>
        <w:widowControl w:val="0"/>
        <w:overflowPunct w:val="0"/>
        <w:autoSpaceDE w:val="0"/>
        <w:autoSpaceDN w:val="0"/>
        <w:adjustRightInd w:val="0"/>
        <w:rPr>
          <w:kern w:val="28"/>
        </w:rPr>
      </w:pPr>
    </w:p>
    <w:p w:rsidR="000403CB" w:rsidRDefault="000403CB" w:rsidP="000403CB">
      <w:pPr>
        <w:rPr>
          <w:b/>
        </w:rPr>
      </w:pPr>
      <w:r>
        <w:rPr>
          <w:b/>
        </w:rPr>
        <w:t>Vote : 11</w:t>
      </w:r>
      <w:r w:rsidRPr="001773AB">
        <w:rPr>
          <w:b/>
        </w:rPr>
        <w:t xml:space="preserve"> pour</w:t>
      </w:r>
      <w:r>
        <w:rPr>
          <w:b/>
        </w:rPr>
        <w:t xml:space="preserve"> 0 contre 0 abstention : 11 voix</w:t>
      </w:r>
      <w:r>
        <w:rPr>
          <w:b/>
        </w:rPr>
        <w:t xml:space="preserve"> pour tous les budgets.</w:t>
      </w:r>
    </w:p>
    <w:p w:rsidR="004243E9" w:rsidRDefault="004243E9" w:rsidP="000403CB">
      <w:pPr>
        <w:rPr>
          <w:b/>
        </w:rPr>
      </w:pPr>
    </w:p>
    <w:p w:rsidR="004243E9" w:rsidRDefault="004243E9" w:rsidP="000403CB">
      <w:pPr>
        <w:rPr>
          <w:b/>
        </w:rPr>
      </w:pPr>
    </w:p>
    <w:p w:rsidR="004243E9" w:rsidRDefault="004243E9" w:rsidP="000403CB">
      <w:pPr>
        <w:rPr>
          <w:b/>
        </w:rPr>
      </w:pPr>
    </w:p>
    <w:p w:rsidR="004243E9" w:rsidRDefault="004243E9" w:rsidP="000403CB">
      <w:pPr>
        <w:rPr>
          <w:b/>
        </w:rPr>
      </w:pPr>
    </w:p>
    <w:p w:rsidR="004243E9" w:rsidRDefault="004243E9" w:rsidP="000403CB">
      <w:pPr>
        <w:rPr>
          <w:b/>
        </w:rPr>
      </w:pPr>
    </w:p>
    <w:p w:rsidR="004243E9" w:rsidRDefault="004243E9" w:rsidP="000403CB">
      <w:pPr>
        <w:rPr>
          <w:b/>
        </w:rPr>
      </w:pPr>
    </w:p>
    <w:p w:rsidR="004243E9" w:rsidRPr="001773AB" w:rsidRDefault="004243E9" w:rsidP="000403CB">
      <w:pPr>
        <w:rPr>
          <w:b/>
        </w:rPr>
      </w:pPr>
    </w:p>
    <w:p w:rsidR="00206B87" w:rsidRDefault="00206B87" w:rsidP="00206B87">
      <w:pPr>
        <w:rPr>
          <w:b/>
          <w:bCs/>
          <w:u w:val="single"/>
        </w:rPr>
      </w:pPr>
      <w:r>
        <w:rPr>
          <w:b/>
          <w:bCs/>
          <w:u w:val="single"/>
        </w:rPr>
        <w:lastRenderedPageBreak/>
        <w:t>OBJET : VOTE DES TAUX DE CONTRIBUTIONS DIRECTES :</w:t>
      </w:r>
    </w:p>
    <w:p w:rsidR="00206B87" w:rsidRDefault="00206B87" w:rsidP="00206B87">
      <w:pPr>
        <w:rPr>
          <w:b/>
          <w:bCs/>
          <w:u w:val="single"/>
        </w:rPr>
      </w:pPr>
    </w:p>
    <w:p w:rsidR="00206B87" w:rsidRDefault="00206B87" w:rsidP="00206B87">
      <w:pPr>
        <w:jc w:val="both"/>
        <w:rPr>
          <w:bCs/>
        </w:rPr>
      </w:pPr>
      <w:r>
        <w:rPr>
          <w:bCs/>
        </w:rPr>
        <w:t xml:space="preserve">Dans le cadre de la réforme relative à la suppression progressive de la taxe d’habitation sur les résidences principales entre 2019 et 2022, Monsieur le Maire donne lecture du courrier du secrétaire d’Etat auprès du Ministre de l’Action et des Comptes Publics en date du 30/12/2019 qui précise les modalités de compensation qui s’appliqueront pour la commune de </w:t>
      </w:r>
      <w:proofErr w:type="spellStart"/>
      <w:r>
        <w:rPr>
          <w:bCs/>
        </w:rPr>
        <w:t>Villeny</w:t>
      </w:r>
      <w:proofErr w:type="spellEnd"/>
      <w:r>
        <w:rPr>
          <w:bCs/>
        </w:rPr>
        <w:t xml:space="preserve"> (document joint).</w:t>
      </w:r>
    </w:p>
    <w:p w:rsidR="00206B87" w:rsidRDefault="00206B87" w:rsidP="00206B87">
      <w:pPr>
        <w:rPr>
          <w:bCs/>
        </w:rPr>
      </w:pPr>
    </w:p>
    <w:p w:rsidR="00206B87" w:rsidRDefault="00206B87" w:rsidP="00206B87">
      <w:pPr>
        <w:jc w:val="both"/>
        <w:rPr>
          <w:bCs/>
        </w:rPr>
      </w:pPr>
      <w:r>
        <w:rPr>
          <w:bCs/>
        </w:rPr>
        <w:t>Le Conseil Municipal décide de fixer, comme suit les taux à appliquer aux contributions directes de 2020 :</w:t>
      </w:r>
    </w:p>
    <w:p w:rsidR="00206B87" w:rsidRDefault="00206B87" w:rsidP="00206B87">
      <w:pPr>
        <w:rPr>
          <w:bCs/>
        </w:rPr>
      </w:pPr>
    </w:p>
    <w:tbl>
      <w:tblPr>
        <w:tblStyle w:val="Grilledutableau"/>
        <w:tblW w:w="0" w:type="auto"/>
        <w:tblLook w:val="04A0" w:firstRow="1" w:lastRow="0" w:firstColumn="1" w:lastColumn="0" w:noHBand="0" w:noVBand="1"/>
      </w:tblPr>
      <w:tblGrid>
        <w:gridCol w:w="3088"/>
        <w:gridCol w:w="3046"/>
        <w:gridCol w:w="3154"/>
      </w:tblGrid>
      <w:tr w:rsidR="00206B87" w:rsidTr="00391BB0">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
                <w:bCs/>
                <w:lang w:eastAsia="en-US"/>
              </w:rPr>
            </w:pPr>
            <w:r>
              <w:rPr>
                <w:b/>
                <w:bCs/>
                <w:lang w:eastAsia="en-US"/>
              </w:rPr>
              <w:t>TAXES</w:t>
            </w:r>
          </w:p>
        </w:tc>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
                <w:bCs/>
                <w:lang w:eastAsia="en-US"/>
              </w:rPr>
            </w:pPr>
            <w:r>
              <w:rPr>
                <w:b/>
                <w:bCs/>
                <w:lang w:eastAsia="en-US"/>
              </w:rPr>
              <w:t>TAUX 2018</w:t>
            </w:r>
          </w:p>
        </w:tc>
        <w:tc>
          <w:tcPr>
            <w:tcW w:w="3536"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
                <w:bCs/>
                <w:lang w:eastAsia="en-US"/>
              </w:rPr>
            </w:pPr>
            <w:r>
              <w:rPr>
                <w:b/>
                <w:bCs/>
                <w:lang w:eastAsia="en-US"/>
              </w:rPr>
              <w:t>PRODUITS ATTENDUS</w:t>
            </w:r>
          </w:p>
        </w:tc>
      </w:tr>
      <w:tr w:rsidR="00206B87" w:rsidTr="00391BB0">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Taxe habitation</w:t>
            </w:r>
          </w:p>
        </w:tc>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w:t>
            </w:r>
          </w:p>
        </w:tc>
        <w:tc>
          <w:tcPr>
            <w:tcW w:w="3536"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w:t>
            </w:r>
          </w:p>
        </w:tc>
      </w:tr>
      <w:tr w:rsidR="00206B87" w:rsidTr="00391BB0">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Taxe foncière Bâti</w:t>
            </w:r>
          </w:p>
        </w:tc>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19.09%</w:t>
            </w:r>
          </w:p>
        </w:tc>
        <w:tc>
          <w:tcPr>
            <w:tcW w:w="3536"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97 550.00€</w:t>
            </w:r>
          </w:p>
        </w:tc>
      </w:tr>
      <w:tr w:rsidR="00206B87" w:rsidTr="00391BB0">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Taxe foncière non bâti</w:t>
            </w:r>
          </w:p>
        </w:tc>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67.42%</w:t>
            </w:r>
          </w:p>
        </w:tc>
        <w:tc>
          <w:tcPr>
            <w:tcW w:w="3536"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Cs/>
                <w:lang w:eastAsia="en-US"/>
              </w:rPr>
            </w:pPr>
            <w:r>
              <w:rPr>
                <w:bCs/>
                <w:lang w:eastAsia="en-US"/>
              </w:rPr>
              <w:t>15 911.00€</w:t>
            </w:r>
          </w:p>
        </w:tc>
      </w:tr>
      <w:tr w:rsidR="00206B87" w:rsidTr="00391BB0">
        <w:tc>
          <w:tcPr>
            <w:tcW w:w="3535"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
                <w:bCs/>
                <w:lang w:eastAsia="en-US"/>
              </w:rPr>
            </w:pPr>
            <w:r>
              <w:rPr>
                <w:b/>
                <w:bCs/>
                <w:lang w:eastAsia="en-US"/>
              </w:rPr>
              <w:t>TOTAL</w:t>
            </w:r>
          </w:p>
        </w:tc>
        <w:tc>
          <w:tcPr>
            <w:tcW w:w="3535" w:type="dxa"/>
            <w:tcBorders>
              <w:top w:val="single" w:sz="4" w:space="0" w:color="auto"/>
              <w:left w:val="single" w:sz="4" w:space="0" w:color="auto"/>
              <w:bottom w:val="single" w:sz="4" w:space="0" w:color="auto"/>
              <w:right w:val="single" w:sz="4" w:space="0" w:color="auto"/>
            </w:tcBorders>
          </w:tcPr>
          <w:p w:rsidR="00206B87" w:rsidRDefault="00206B87" w:rsidP="00391BB0">
            <w:pPr>
              <w:jc w:val="center"/>
              <w:rPr>
                <w:b/>
                <w:bCs/>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206B87" w:rsidRDefault="00206B87" w:rsidP="00391BB0">
            <w:pPr>
              <w:jc w:val="center"/>
              <w:rPr>
                <w:b/>
                <w:bCs/>
                <w:lang w:eastAsia="en-US"/>
              </w:rPr>
            </w:pPr>
            <w:r>
              <w:rPr>
                <w:b/>
                <w:bCs/>
                <w:lang w:eastAsia="en-US"/>
              </w:rPr>
              <w:t>113 461.00€</w:t>
            </w:r>
          </w:p>
        </w:tc>
      </w:tr>
    </w:tbl>
    <w:p w:rsidR="00206B87" w:rsidRDefault="00206B87" w:rsidP="00206B87">
      <w:pPr>
        <w:widowControl w:val="0"/>
        <w:overflowPunct w:val="0"/>
        <w:autoSpaceDE w:val="0"/>
        <w:autoSpaceDN w:val="0"/>
        <w:adjustRightInd w:val="0"/>
        <w:rPr>
          <w:bCs/>
        </w:rPr>
      </w:pPr>
    </w:p>
    <w:p w:rsidR="00206B87" w:rsidRDefault="00206B87" w:rsidP="00206B87">
      <w:pPr>
        <w:rPr>
          <w:rFonts w:ascii="Arial" w:hAnsi="Arial" w:cs="Arial"/>
          <w:sz w:val="20"/>
          <w:szCs w:val="20"/>
        </w:rPr>
      </w:pPr>
      <w:r>
        <w:rPr>
          <w:b/>
        </w:rPr>
        <w:t>Vote : 11 voix Pour</w:t>
      </w:r>
    </w:p>
    <w:p w:rsidR="000403CB" w:rsidRDefault="000403CB" w:rsidP="00084151">
      <w:pPr>
        <w:widowControl w:val="0"/>
        <w:autoSpaceDE w:val="0"/>
        <w:autoSpaceDN w:val="0"/>
        <w:adjustRightInd w:val="0"/>
      </w:pPr>
    </w:p>
    <w:p w:rsidR="00206B87" w:rsidRDefault="00206B87" w:rsidP="00206B87">
      <w:pPr>
        <w:ind w:left="993" w:hanging="993"/>
        <w:jc w:val="both"/>
        <w:rPr>
          <w:b/>
          <w:bCs/>
          <w:u w:val="single"/>
        </w:rPr>
      </w:pPr>
      <w:r>
        <w:rPr>
          <w:b/>
          <w:bCs/>
          <w:u w:val="single"/>
        </w:rPr>
        <w:t>OBJET : TARIFS REDUITS POUR LES REPAS CANTINE EN RAISON DE LA  CRISE SANITAIRE COVID-19</w:t>
      </w:r>
    </w:p>
    <w:p w:rsidR="00206B87" w:rsidRDefault="00206B87" w:rsidP="00206B87">
      <w:pPr>
        <w:rPr>
          <w:b/>
          <w:bCs/>
          <w:u w:val="single"/>
        </w:rPr>
      </w:pPr>
    </w:p>
    <w:p w:rsidR="00206B87" w:rsidRDefault="00206B87" w:rsidP="00206B87">
      <w:pPr>
        <w:jc w:val="both"/>
        <w:rPr>
          <w:bCs/>
        </w:rPr>
      </w:pPr>
      <w:r>
        <w:rPr>
          <w:bCs/>
        </w:rPr>
        <w:t xml:space="preserve">Suite à la crise sanitaire COVID-19 survenue le 6 mars 2020, un protocole entre la Mairie et l’Education Nationale a été signé le 7 mai 2020 afin d’assurer l’accueil et la continuité scolaire d’un certain nombre d’élèves avec des effectifs réduits du fait de l’obligation du respect des distanciations sociales et des gestes barrières durant la période du 11 mai 2020 au </w:t>
      </w:r>
      <w:r>
        <w:rPr>
          <w:bCs/>
        </w:rPr>
        <w:br/>
        <w:t>3 juillet 2020.</w:t>
      </w:r>
    </w:p>
    <w:p w:rsidR="00206B87" w:rsidRDefault="00206B87" w:rsidP="00206B87">
      <w:pPr>
        <w:jc w:val="both"/>
        <w:rPr>
          <w:bCs/>
        </w:rPr>
      </w:pPr>
    </w:p>
    <w:p w:rsidR="00206B87" w:rsidRDefault="00206B87" w:rsidP="00206B87">
      <w:pPr>
        <w:jc w:val="both"/>
        <w:rPr>
          <w:bCs/>
        </w:rPr>
      </w:pPr>
      <w:r>
        <w:rPr>
          <w:bCs/>
        </w:rPr>
        <w:t xml:space="preserve">  Monsieur le Maire informe le conseil municipal qu’en cette période de crise, la commune envisage de faire un geste pour soutenir les familles dont les enfants mangent à la cantine durant cette période et propose d’appliquer un tarif réduit à 2,50 € le repas au lieu de 3,60 €, sachant que les repas livrés sont des repas froid. </w:t>
      </w:r>
    </w:p>
    <w:p w:rsidR="00206B87" w:rsidRDefault="00206B87" w:rsidP="00206B87">
      <w:pPr>
        <w:jc w:val="both"/>
        <w:rPr>
          <w:bCs/>
        </w:rPr>
      </w:pPr>
    </w:p>
    <w:p w:rsidR="00206B87" w:rsidRPr="00F22396" w:rsidRDefault="00206B87" w:rsidP="00206B87">
      <w:pPr>
        <w:jc w:val="both"/>
        <w:rPr>
          <w:b/>
          <w:bCs/>
        </w:rPr>
      </w:pPr>
      <w:r w:rsidRPr="00F22396">
        <w:rPr>
          <w:b/>
          <w:bCs/>
        </w:rPr>
        <w:t>Après en avoir délibéré, le Conseil Municipal décide :</w:t>
      </w:r>
    </w:p>
    <w:p w:rsidR="00206B87" w:rsidRDefault="00206B87" w:rsidP="00206B87">
      <w:pPr>
        <w:jc w:val="both"/>
        <w:rPr>
          <w:bCs/>
        </w:rPr>
      </w:pPr>
    </w:p>
    <w:p w:rsidR="00206B87" w:rsidRDefault="00206B87" w:rsidP="00206B87">
      <w:pPr>
        <w:jc w:val="both"/>
        <w:rPr>
          <w:bCs/>
        </w:rPr>
      </w:pPr>
      <w:r>
        <w:rPr>
          <w:bCs/>
        </w:rPr>
        <w:t>- d’appliquer un tarif réduit ramené à 2,50 € le repas au lieu de 3,60 € pour tous les élèves concernés par cette mesure et applicable du 11 mai au 3 juillet 2020.</w:t>
      </w:r>
    </w:p>
    <w:p w:rsidR="00206B87" w:rsidRDefault="00206B87" w:rsidP="00084151">
      <w:pPr>
        <w:widowControl w:val="0"/>
        <w:autoSpaceDE w:val="0"/>
        <w:autoSpaceDN w:val="0"/>
        <w:adjustRightInd w:val="0"/>
      </w:pPr>
    </w:p>
    <w:p w:rsidR="00206B87" w:rsidRDefault="00206B87" w:rsidP="00206B87">
      <w:pPr>
        <w:ind w:left="993" w:hanging="993"/>
        <w:jc w:val="both"/>
        <w:rPr>
          <w:b/>
          <w:bCs/>
          <w:u w:val="single"/>
        </w:rPr>
      </w:pPr>
      <w:r>
        <w:rPr>
          <w:b/>
          <w:bCs/>
          <w:u w:val="single"/>
        </w:rPr>
        <w:t xml:space="preserve">OBJET : SUPPRESSION LOYERS D’AVRIL ET MAI 2020 DU RESTAURANT « L’AUBERGE DE VILLENY » </w:t>
      </w:r>
    </w:p>
    <w:p w:rsidR="00206B87" w:rsidRDefault="00206B87" w:rsidP="00206B87">
      <w:pPr>
        <w:rPr>
          <w:b/>
          <w:bCs/>
          <w:u w:val="single"/>
        </w:rPr>
      </w:pPr>
    </w:p>
    <w:p w:rsidR="00206B87" w:rsidRDefault="00206B87" w:rsidP="00206B87">
      <w:pPr>
        <w:jc w:val="both"/>
        <w:rPr>
          <w:bCs/>
        </w:rPr>
      </w:pPr>
      <w:r>
        <w:rPr>
          <w:bCs/>
        </w:rPr>
        <w:t xml:space="preserve">Suite à la crise sanitaire COVID-19 survenue le 6 mars 2020 et des difficultés financières rencontrées par le restaurateur n’ayant plus d’activité, M. le Maire propose aux membres du conseil municipal de supprimer les loyers d’Avril et Mai 2020 du restaurant de </w:t>
      </w:r>
      <w:proofErr w:type="spellStart"/>
      <w:r>
        <w:rPr>
          <w:bCs/>
        </w:rPr>
        <w:t>Villeny</w:t>
      </w:r>
      <w:proofErr w:type="spellEnd"/>
      <w:r>
        <w:rPr>
          <w:bCs/>
        </w:rPr>
        <w:t xml:space="preserve">. </w:t>
      </w:r>
    </w:p>
    <w:p w:rsidR="00206B87" w:rsidRDefault="00206B87" w:rsidP="00206B87">
      <w:pPr>
        <w:jc w:val="both"/>
        <w:rPr>
          <w:bCs/>
        </w:rPr>
      </w:pPr>
    </w:p>
    <w:p w:rsidR="00206B87" w:rsidRPr="00F22396" w:rsidRDefault="00206B87" w:rsidP="00206B87">
      <w:pPr>
        <w:jc w:val="both"/>
        <w:rPr>
          <w:b/>
          <w:bCs/>
        </w:rPr>
      </w:pPr>
      <w:r>
        <w:rPr>
          <w:b/>
          <w:bCs/>
        </w:rPr>
        <w:t>Aprè</w:t>
      </w:r>
      <w:r w:rsidRPr="00F22396">
        <w:rPr>
          <w:b/>
          <w:bCs/>
        </w:rPr>
        <w:t>s en avoir délibéré, le Conseil Municipal décide :</w:t>
      </w:r>
    </w:p>
    <w:p w:rsidR="00206B87" w:rsidRDefault="00206B87" w:rsidP="00206B87">
      <w:pPr>
        <w:jc w:val="both"/>
        <w:rPr>
          <w:bCs/>
        </w:rPr>
      </w:pPr>
    </w:p>
    <w:p w:rsidR="00206B87" w:rsidRDefault="00206B87" w:rsidP="00206B87">
      <w:pPr>
        <w:jc w:val="both"/>
        <w:rPr>
          <w:bCs/>
        </w:rPr>
      </w:pPr>
      <w:r>
        <w:rPr>
          <w:bCs/>
        </w:rPr>
        <w:t xml:space="preserve">- de supprimer les loyers d’Avril et Mai 2020 du restaurant de </w:t>
      </w:r>
      <w:proofErr w:type="spellStart"/>
      <w:r>
        <w:rPr>
          <w:bCs/>
        </w:rPr>
        <w:t>Villeny</w:t>
      </w:r>
      <w:proofErr w:type="spellEnd"/>
      <w:r>
        <w:rPr>
          <w:bCs/>
        </w:rPr>
        <w:t>, en soutien face aux difficultés financières exceptionnelles supportées par le restaurateur.</w:t>
      </w:r>
    </w:p>
    <w:p w:rsidR="00206B87" w:rsidRDefault="00206B87" w:rsidP="00084151">
      <w:pPr>
        <w:widowControl w:val="0"/>
        <w:autoSpaceDE w:val="0"/>
        <w:autoSpaceDN w:val="0"/>
        <w:adjustRightInd w:val="0"/>
      </w:pPr>
    </w:p>
    <w:p w:rsidR="00206B87" w:rsidRPr="005D13B5" w:rsidRDefault="00206B87" w:rsidP="00206B87">
      <w:pPr>
        <w:ind w:left="993" w:right="-142" w:hanging="993"/>
        <w:jc w:val="both"/>
        <w:rPr>
          <w:b/>
          <w:bCs/>
          <w:sz w:val="22"/>
          <w:szCs w:val="22"/>
          <w:u w:val="single"/>
        </w:rPr>
      </w:pPr>
      <w:r w:rsidRPr="005D13B5">
        <w:rPr>
          <w:b/>
          <w:bCs/>
          <w:sz w:val="22"/>
          <w:szCs w:val="22"/>
          <w:u w:val="single"/>
        </w:rPr>
        <w:lastRenderedPageBreak/>
        <w:t>OBJET : MODALITES DE FACTURATION DE L’EAU ET DE L’ASSAINISSEMENT EN CAS DE COMPTEUR DEFECTUEUX OU EN CAS D’ABSENCE DE L’ABONNE LORS DU RELEVE DE CONSOMMATION</w:t>
      </w:r>
    </w:p>
    <w:p w:rsidR="00206B87" w:rsidRPr="005D13B5" w:rsidRDefault="00206B87" w:rsidP="00206B87">
      <w:pPr>
        <w:rPr>
          <w:b/>
          <w:bCs/>
          <w:sz w:val="22"/>
          <w:szCs w:val="22"/>
          <w:u w:val="single"/>
        </w:rPr>
      </w:pPr>
    </w:p>
    <w:p w:rsidR="00206B87" w:rsidRPr="005D13B5" w:rsidRDefault="00206B87" w:rsidP="00206B87">
      <w:pPr>
        <w:jc w:val="both"/>
        <w:rPr>
          <w:bCs/>
          <w:sz w:val="22"/>
          <w:szCs w:val="22"/>
        </w:rPr>
      </w:pPr>
      <w:r w:rsidRPr="005D13B5">
        <w:rPr>
          <w:bCs/>
          <w:sz w:val="22"/>
          <w:szCs w:val="22"/>
        </w:rPr>
        <w:t>Monsieur le Maire informe les membres du conseil qu’il est nécessaire de définir les modalités de facturation de l’eau et de l’assainissement en cas de compteur défectueux ou en cas d’absence de l’abonné lors des visites de relevé de consommations, sachant que les facturations se font 2 fois par an avec un relevé en Juin et un autre en Décembre.</w:t>
      </w:r>
    </w:p>
    <w:p w:rsidR="00206B87" w:rsidRPr="005D13B5" w:rsidRDefault="00206B87" w:rsidP="00206B87">
      <w:pPr>
        <w:jc w:val="both"/>
        <w:rPr>
          <w:bCs/>
          <w:sz w:val="22"/>
          <w:szCs w:val="22"/>
        </w:rPr>
      </w:pPr>
    </w:p>
    <w:p w:rsidR="00206B87" w:rsidRPr="005D13B5" w:rsidRDefault="00206B87" w:rsidP="00206B87">
      <w:pPr>
        <w:jc w:val="both"/>
        <w:rPr>
          <w:bCs/>
          <w:sz w:val="22"/>
          <w:szCs w:val="22"/>
        </w:rPr>
      </w:pPr>
      <w:r w:rsidRPr="005D13B5">
        <w:rPr>
          <w:bCs/>
          <w:sz w:val="22"/>
          <w:szCs w:val="22"/>
        </w:rPr>
        <w:t xml:space="preserve">Il précise que jusqu’à ce jour, les abonnés n’étaient pas facturés de leur consommation d’eau, de l’abonnement et des taxes afférentes lorsque leur compteur était défectueux ou bien une estimation de consommation d’eau leur était appliquée en cas d’absence lors du relevé. </w:t>
      </w:r>
    </w:p>
    <w:p w:rsidR="00206B87" w:rsidRPr="005D13B5" w:rsidRDefault="00206B87" w:rsidP="00206B87">
      <w:pPr>
        <w:jc w:val="both"/>
        <w:rPr>
          <w:bCs/>
          <w:sz w:val="22"/>
          <w:szCs w:val="22"/>
        </w:rPr>
      </w:pPr>
    </w:p>
    <w:p w:rsidR="00206B87" w:rsidRPr="005D13B5" w:rsidRDefault="00206B87" w:rsidP="00206B87">
      <w:pPr>
        <w:jc w:val="both"/>
        <w:rPr>
          <w:b/>
          <w:bCs/>
          <w:sz w:val="22"/>
          <w:szCs w:val="22"/>
        </w:rPr>
      </w:pPr>
      <w:r w:rsidRPr="005D13B5">
        <w:rPr>
          <w:b/>
          <w:bCs/>
          <w:sz w:val="22"/>
          <w:szCs w:val="22"/>
        </w:rPr>
        <w:t>Après en avoir délibéré, le Conseil Municipal décide :</w:t>
      </w:r>
    </w:p>
    <w:p w:rsidR="00206B87" w:rsidRPr="005D13B5" w:rsidRDefault="00206B87" w:rsidP="00206B87">
      <w:pPr>
        <w:jc w:val="both"/>
        <w:rPr>
          <w:bCs/>
          <w:sz w:val="22"/>
          <w:szCs w:val="22"/>
        </w:rPr>
      </w:pPr>
    </w:p>
    <w:p w:rsidR="00206B87" w:rsidRPr="005D13B5" w:rsidRDefault="00206B87" w:rsidP="00206B87">
      <w:pPr>
        <w:jc w:val="both"/>
        <w:rPr>
          <w:b/>
          <w:bCs/>
          <w:i/>
          <w:sz w:val="22"/>
          <w:szCs w:val="22"/>
          <w:u w:val="single"/>
        </w:rPr>
      </w:pPr>
      <w:r w:rsidRPr="005D13B5">
        <w:rPr>
          <w:b/>
          <w:bCs/>
          <w:i/>
          <w:sz w:val="22"/>
          <w:szCs w:val="22"/>
          <w:u w:val="single"/>
        </w:rPr>
        <w:t xml:space="preserve">En cas de compteur défectueux ou en cas d’absence de l’abonné lors du relevé : </w:t>
      </w:r>
    </w:p>
    <w:p w:rsidR="00206B87" w:rsidRPr="005D13B5" w:rsidRDefault="00206B87" w:rsidP="00206B87">
      <w:pPr>
        <w:ind w:firstLine="708"/>
        <w:jc w:val="both"/>
        <w:rPr>
          <w:bCs/>
          <w:sz w:val="22"/>
          <w:szCs w:val="22"/>
        </w:rPr>
      </w:pPr>
      <w:r w:rsidRPr="005D13B5">
        <w:rPr>
          <w:bCs/>
          <w:sz w:val="22"/>
          <w:szCs w:val="22"/>
        </w:rPr>
        <w:t>- De calculer la consommation d’eau ainsi que les taxes d’eau et d’assainissement sur une moyenne des 4 précédents semestres.</w:t>
      </w:r>
    </w:p>
    <w:p w:rsidR="00206B87" w:rsidRPr="005D13B5" w:rsidRDefault="00206B87" w:rsidP="00206B87">
      <w:pPr>
        <w:jc w:val="both"/>
        <w:rPr>
          <w:bCs/>
          <w:sz w:val="22"/>
          <w:szCs w:val="22"/>
        </w:rPr>
      </w:pPr>
      <w:r w:rsidRPr="005D13B5">
        <w:rPr>
          <w:bCs/>
          <w:sz w:val="22"/>
          <w:szCs w:val="22"/>
        </w:rPr>
        <w:tab/>
        <w:t>- De facturer le montant de l’abonnement au tarif en vigueur</w:t>
      </w:r>
    </w:p>
    <w:p w:rsidR="00206B87" w:rsidRPr="005D13B5" w:rsidRDefault="00206B87" w:rsidP="00206B87">
      <w:pPr>
        <w:jc w:val="both"/>
        <w:rPr>
          <w:bCs/>
          <w:sz w:val="22"/>
          <w:szCs w:val="22"/>
        </w:rPr>
      </w:pPr>
    </w:p>
    <w:p w:rsidR="00206B87" w:rsidRPr="005D13B5" w:rsidRDefault="00206B87" w:rsidP="00206B87">
      <w:pPr>
        <w:jc w:val="both"/>
        <w:rPr>
          <w:b/>
          <w:bCs/>
          <w:i/>
          <w:sz w:val="22"/>
          <w:szCs w:val="22"/>
          <w:u w:val="single"/>
        </w:rPr>
      </w:pPr>
      <w:r w:rsidRPr="005D13B5">
        <w:rPr>
          <w:b/>
          <w:bCs/>
          <w:i/>
          <w:sz w:val="22"/>
          <w:szCs w:val="22"/>
          <w:u w:val="single"/>
        </w:rPr>
        <w:t xml:space="preserve">En cas de départ d’un abonné : </w:t>
      </w:r>
    </w:p>
    <w:p w:rsidR="00206B87" w:rsidRPr="005D13B5" w:rsidRDefault="00206B87" w:rsidP="00206B87">
      <w:pPr>
        <w:jc w:val="both"/>
        <w:rPr>
          <w:bCs/>
          <w:sz w:val="22"/>
          <w:szCs w:val="22"/>
        </w:rPr>
      </w:pPr>
      <w:r w:rsidRPr="005D13B5">
        <w:rPr>
          <w:bCs/>
          <w:sz w:val="22"/>
          <w:szCs w:val="22"/>
        </w:rPr>
        <w:tab/>
        <w:t>- De proratiser le montant de l’abonnement et des taxes sur l’eau et l’assainissement. La consommation d’eau réelle reste due par l’abonné.</w:t>
      </w:r>
    </w:p>
    <w:p w:rsidR="00206B87" w:rsidRDefault="00206B87" w:rsidP="00084151">
      <w:pPr>
        <w:widowControl w:val="0"/>
        <w:autoSpaceDE w:val="0"/>
        <w:autoSpaceDN w:val="0"/>
        <w:adjustRightInd w:val="0"/>
      </w:pPr>
    </w:p>
    <w:p w:rsidR="00823416" w:rsidRDefault="00823416" w:rsidP="00084151">
      <w:pPr>
        <w:widowControl w:val="0"/>
        <w:autoSpaceDE w:val="0"/>
        <w:autoSpaceDN w:val="0"/>
        <w:adjustRightInd w:val="0"/>
      </w:pPr>
    </w:p>
    <w:p w:rsidR="00823416" w:rsidRDefault="00823416" w:rsidP="00823416">
      <w:pPr>
        <w:rPr>
          <w:b/>
        </w:rPr>
      </w:pPr>
      <w:r>
        <w:rPr>
          <w:b/>
        </w:rPr>
        <w:t xml:space="preserve">L’ordre du jour étant épuisé la séance est levée à </w:t>
      </w:r>
      <w:r>
        <w:rPr>
          <w:b/>
        </w:rPr>
        <w:t>20</w:t>
      </w:r>
      <w:r>
        <w:rPr>
          <w:b/>
        </w:rPr>
        <w:t>h</w:t>
      </w:r>
      <w:r>
        <w:rPr>
          <w:b/>
        </w:rPr>
        <w:t>15</w:t>
      </w:r>
      <w:r>
        <w:rPr>
          <w:b/>
        </w:rPr>
        <w:t>.</w:t>
      </w:r>
    </w:p>
    <w:p w:rsidR="00823416" w:rsidRPr="001773AB" w:rsidRDefault="00823416" w:rsidP="00823416">
      <w:pPr>
        <w:rPr>
          <w:b/>
        </w:rPr>
      </w:pPr>
    </w:p>
    <w:p w:rsidR="00823416" w:rsidRDefault="00823416" w:rsidP="00823416">
      <w:pPr>
        <w:widowControl w:val="0"/>
        <w:autoSpaceDE w:val="0"/>
        <w:autoSpaceDN w:val="0"/>
        <w:adjustRightInd w:val="0"/>
      </w:pPr>
    </w:p>
    <w:p w:rsidR="00823416" w:rsidRDefault="00823416" w:rsidP="00084151">
      <w:pPr>
        <w:widowControl w:val="0"/>
        <w:autoSpaceDE w:val="0"/>
        <w:autoSpaceDN w:val="0"/>
        <w:adjustRightInd w:val="0"/>
      </w:pPr>
      <w:bookmarkStart w:id="0" w:name="_GoBack"/>
      <w:bookmarkEnd w:id="0"/>
    </w:p>
    <w:sectPr w:rsidR="008234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31B21"/>
    <w:rsid w:val="000403CB"/>
    <w:rsid w:val="00084151"/>
    <w:rsid w:val="00180D0B"/>
    <w:rsid w:val="00206B87"/>
    <w:rsid w:val="00275A4E"/>
    <w:rsid w:val="003475E7"/>
    <w:rsid w:val="00387EC8"/>
    <w:rsid w:val="003B0BEC"/>
    <w:rsid w:val="003B6932"/>
    <w:rsid w:val="003C17B5"/>
    <w:rsid w:val="004243E9"/>
    <w:rsid w:val="00475FFE"/>
    <w:rsid w:val="004B7B5B"/>
    <w:rsid w:val="004E1F72"/>
    <w:rsid w:val="00506194"/>
    <w:rsid w:val="00537735"/>
    <w:rsid w:val="00572150"/>
    <w:rsid w:val="005C22D1"/>
    <w:rsid w:val="00625BB4"/>
    <w:rsid w:val="006277EE"/>
    <w:rsid w:val="00690C57"/>
    <w:rsid w:val="006A0D42"/>
    <w:rsid w:val="006B222B"/>
    <w:rsid w:val="007240CB"/>
    <w:rsid w:val="00823416"/>
    <w:rsid w:val="008544F4"/>
    <w:rsid w:val="00877506"/>
    <w:rsid w:val="008E5BDA"/>
    <w:rsid w:val="00931A7A"/>
    <w:rsid w:val="00974BAD"/>
    <w:rsid w:val="009E6F49"/>
    <w:rsid w:val="00A27B1D"/>
    <w:rsid w:val="00AF7A9D"/>
    <w:rsid w:val="00B57A84"/>
    <w:rsid w:val="00BE37CB"/>
    <w:rsid w:val="00BF33EE"/>
    <w:rsid w:val="00C82691"/>
    <w:rsid w:val="00D421A9"/>
    <w:rsid w:val="00F04BF1"/>
    <w:rsid w:val="00F61BFC"/>
    <w:rsid w:val="00F9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2</cp:revision>
  <cp:lastPrinted>2020-06-09T09:33:00Z</cp:lastPrinted>
  <dcterms:created xsi:type="dcterms:W3CDTF">2020-06-11T13:55:00Z</dcterms:created>
  <dcterms:modified xsi:type="dcterms:W3CDTF">2020-06-11T13:55:00Z</dcterms:modified>
</cp:coreProperties>
</file>